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45F" w:rsidRDefault="00CB245F" w:rsidP="00CB245F">
      <w:pPr>
        <w:spacing w:after="0" w:line="360" w:lineRule="auto"/>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r>
        <w:rPr>
          <w:rFonts w:ascii="Times New Roman" w:hAnsi="Times New Roman" w:cs="Times New Roman"/>
          <w:sz w:val="28"/>
          <w:szCs w:val="28"/>
        </w:rPr>
        <w:t xml:space="preserve"> </w:t>
      </w:r>
    </w:p>
    <w:p w:rsidR="00CB245F" w:rsidRDefault="00CB245F" w:rsidP="00CB245F">
      <w:pPr>
        <w:spacing w:line="360" w:lineRule="auto"/>
        <w:jc w:val="right"/>
        <w:rPr>
          <w:rFonts w:ascii="Times New Roman" w:hAnsi="Times New Roman" w:cs="Times New Roman"/>
          <w:sz w:val="28"/>
          <w:szCs w:val="28"/>
        </w:rPr>
      </w:pPr>
      <w:bookmarkStart w:id="0" w:name="_GoBack"/>
      <w:bookmarkEnd w:id="0"/>
    </w:p>
    <w:p w:rsidR="00CB245F" w:rsidRPr="00AC412A" w:rsidRDefault="00CB245F" w:rsidP="00CB245F">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 xml:space="preserve">КЫРГЫЗ РЕСПУБЛИКАСЫНЫН </w:t>
      </w:r>
    </w:p>
    <w:p w:rsidR="00CB245F" w:rsidRPr="00AC412A" w:rsidRDefault="00CB245F" w:rsidP="00CB245F">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МИНИСТРЛЕР КАБИНЕТИНИН ТОКТОМУ</w:t>
      </w:r>
    </w:p>
    <w:p w:rsidR="00CB245F" w:rsidRPr="00AC412A" w:rsidRDefault="00CB245F" w:rsidP="00CB245F">
      <w:pPr>
        <w:spacing w:after="0" w:line="360" w:lineRule="auto"/>
        <w:jc w:val="center"/>
        <w:rPr>
          <w:rFonts w:ascii="Times New Roman" w:hAnsi="Times New Roman" w:cs="Times New Roman"/>
          <w:b/>
          <w:sz w:val="28"/>
          <w:szCs w:val="28"/>
          <w:lang w:val="ky-KG"/>
        </w:rPr>
      </w:pPr>
    </w:p>
    <w:p w:rsidR="00CB245F" w:rsidRPr="00AC412A" w:rsidRDefault="00CB245F" w:rsidP="00CB245F">
      <w:pPr>
        <w:spacing w:after="0" w:line="36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“Тапшырыкчылар, куру</w:t>
      </w:r>
      <w:r w:rsidRPr="00AC412A">
        <w:rPr>
          <w:rFonts w:ascii="Times New Roman" w:hAnsi="Times New Roman" w:cs="Times New Roman"/>
          <w:b/>
          <w:sz w:val="28"/>
          <w:szCs w:val="28"/>
          <w:lang w:val="ky-KG"/>
        </w:rPr>
        <w:t>у</w:t>
      </w:r>
      <w:r>
        <w:rPr>
          <w:rFonts w:ascii="Times New Roman" w:hAnsi="Times New Roman" w:cs="Times New Roman"/>
          <w:b/>
          <w:sz w:val="28"/>
          <w:szCs w:val="28"/>
          <w:lang w:val="ky-KG"/>
        </w:rPr>
        <w:t>чу</w:t>
      </w:r>
      <w:r w:rsidRPr="00AC412A">
        <w:rPr>
          <w:rFonts w:ascii="Times New Roman" w:hAnsi="Times New Roman" w:cs="Times New Roman"/>
          <w:b/>
          <w:sz w:val="28"/>
          <w:szCs w:val="28"/>
          <w:lang w:val="ky-KG"/>
        </w:rPr>
        <w:t>лар жана инвесторлордун курулуш ниеттерин ийгиликтүү жана ак ниеттүүлүк мене</w:t>
      </w:r>
      <w:r>
        <w:rPr>
          <w:rFonts w:ascii="Times New Roman" w:hAnsi="Times New Roman" w:cs="Times New Roman"/>
          <w:b/>
          <w:sz w:val="28"/>
          <w:szCs w:val="28"/>
          <w:lang w:val="ky-KG"/>
        </w:rPr>
        <w:t>н ишке ашыруу үчүн шарттарды тү</w:t>
      </w:r>
      <w:r w:rsidRPr="00AC412A">
        <w:rPr>
          <w:rFonts w:ascii="Times New Roman" w:hAnsi="Times New Roman" w:cs="Times New Roman"/>
          <w:b/>
          <w:sz w:val="28"/>
          <w:szCs w:val="28"/>
          <w:lang w:val="ky-KG"/>
        </w:rPr>
        <w:t>зүү жана көп батирлүү үйлөрдүн үлүштүк курулушунун катышуучуларына кепилдиктерди камсыз кылуу боюнча чаралар жөнүндө”</w:t>
      </w:r>
    </w:p>
    <w:p w:rsidR="00CB245F" w:rsidRDefault="00CB245F" w:rsidP="00CB245F">
      <w:pPr>
        <w:spacing w:after="0" w:line="360" w:lineRule="auto"/>
        <w:jc w:val="center"/>
        <w:rPr>
          <w:rFonts w:ascii="Times New Roman" w:hAnsi="Times New Roman" w:cs="Times New Roman"/>
          <w:sz w:val="28"/>
          <w:szCs w:val="28"/>
          <w:lang w:val="ky-KG"/>
        </w:rPr>
      </w:pP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Тапшырыкчылар,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максатында Кыргыз Республикасынын Министрлер Кабинети токтом кылат:</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Тиркемеге ылайык көп батирлүү турак үйлөрдүн үлүштүк курулушу жөнүндө жобо бекитилсин.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Бул жобонун талаптары курулуш объекттерине да жайылтылары белгиленсин, күчүнө киргенге чейин мыйзам менен белгиленген тартипте курулуш-монтаждоо иштеринин башталышы жөнүндө билдирүү 2021-жылдын башталышында эле куруучуларга жиберилген.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 Кыргыз Республикасынын Министрлер Кабинетине караштуу Архитектура, курулуш жана турак жай – коммуналдык чарба мамлекеттик агенттиги төмөнкүлөр камсыз кылынсын: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долбоорлоого документтерди алуу үчүн архитектура жана шаар куруу боюнча аймактык органга сунушталуучу эскиздик долбоор курамында курулуш объектисинин наркынын ирилештирилген сметалык эсебинин болуусу;</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w:t>
      </w:r>
      <w:r w:rsidRPr="00CF14B9">
        <w:rPr>
          <w:rFonts w:ascii="Times New Roman" w:hAnsi="Times New Roman" w:cs="Times New Roman"/>
          <w:sz w:val="28"/>
          <w:szCs w:val="28"/>
          <w:lang w:val="ky-KG"/>
        </w:rPr>
        <w:t xml:space="preserve"> </w:t>
      </w:r>
      <w:r>
        <w:rPr>
          <w:rFonts w:ascii="Times New Roman" w:hAnsi="Times New Roman" w:cs="Times New Roman"/>
          <w:sz w:val="28"/>
          <w:szCs w:val="28"/>
          <w:lang w:val="ky-KG"/>
        </w:rPr>
        <w:t>объекттердин курулушу белгиленген ченемдик мөөнөттө аякташы.</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мөөнөтү 3 айдын аралыгында Кыргыз Республикасынын Санариптик өнүктүрүү министрлиги менен биргеликте “Түндүк” ведомство аралык өз ара аракеттенүү системасын колдонуу менен үлүштүк курулуш жөнүндө дайындар базасынын электрондук платформа жүргүзүү интеграциясын камсыз кылуу боюнча чаралар бекитилсин.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 Кыргыз Республикасынын Энергетика министрлиги жана Бишкек шаарынын мэриясы:</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тышкы инженердик коммуникациялардын курулушун аяктоо мүмкүнчүлүгү боюнча инженердик камсыз кылуу тармактарына объекттердин технологиялык кошулуусуна төлөө тартиби камсыз кылынсын;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-кварталдын курулушунун же шаар куруу комплексинин долбоорун иштеп чыгууда инженердик камсыз кылуу тармактарына технологиялык кошулуусуна төлөө.</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 Бишкек шаарынын мэриясы:</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 мөөнөтү бир айдын аралыгында мурда Кыргыз Республикасынын Өкмөтү менен бекитилген жобого өзгөртүүлөрдү киргизүү менен турак жана турак эмес жайлардын менчик ээлерине көп батирлүү турак үйлөрдү курууга узак мөөнөттү ижарага мурда берилген жер участокторун берүү жөнүндө маселе чечилсин; </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мөөнөтү бир айдын аралыгында шаар куруу документтерин жана мамлекеттик муктаждыктарды ишке ашыруу максатында жер участокторунун менчик ээлерине компенсация, жер участокторун сатып алуу механизмдери боюнча сунуштар киргизилсин.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5. Мамлекеттик ипотекалык компания курулуш компанияларын колдоо жана ипотека предметинин көлөмүн көбөйтүү максатында бир айлык мөөнөттө курулуп жаткан көп батирлүү турак үйлөрдө 15% кем </w:t>
      </w:r>
      <w:r>
        <w:rPr>
          <w:rFonts w:ascii="Times New Roman" w:hAnsi="Times New Roman" w:cs="Times New Roman"/>
          <w:sz w:val="28"/>
          <w:szCs w:val="28"/>
          <w:lang w:val="ky-KG"/>
        </w:rPr>
        <w:lastRenderedPageBreak/>
        <w:t>эмес батирлерди сатып алуу механизми боюнча сунуштарды Кыргыз Республикасынын Министрлер Кабинетине киргизсин.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6. Улуттук коопсуздук мамлекеттик комитети, Ички иштер министрлиги, Кыргыз Республикасынын Башкы прокуратурасы бекитилген шаар куруу документтеринен тышкары, долбоорлоо жана курулушка документтерди берүү, курулуш процесстери жана курулуш аяктаган объекттердин шайкештигин баалоо маселелеринде ашыкча жана негизсиз кийлигишүүлөрдү алдын алуу боюнча толук чаралар көрүлсүн.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7. Кыргыз Республикасынын Министрлер Кабинетине караштуу Архитектура, курулуш жана турак жай – коммуналдык чарба мамлекеттик агенттигинин алдындагы  мамлекеттик архитектуралык – курулуштук контролдооо органдары мыйзамсыз курулуштарды алдын алуу жана курулуш объекттеринин сейсмикалык коопсуздугун, бекемдигин жана туруктуулугун камсыз кылуу максатында кандайдыр бир кошумча жол берүү жана уруксатсыз курулуш процесстерин Кыргыз Республикасынын аймагындагы колдонуудагы ченемдик-техникалык документтерге ылайыктуулугун текшерүү максатында республиканын баардык аймагындагы объекттерге баруу мүмкүн экендиги белгиленсин. </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8. Кыргыз Республикасынын Экономика жана коммерция министрлиги, Кыргыз Республикасынын Министрлер Кабинетине караштуу Архитектура, курулуш жана турак жай – коммуналдык чарба мамлекеттик агенттиги, Кыргыз Республикасынын Энергетика министрлиги жана Бишкек шаарынын мэриясы мөөнөтү 2 айда курулушту жөнгө салууга ченемдик укуктук актыларды ушул токтомго ылайык  келтирүү боюнча чараларды  кабыл алсын.</w:t>
      </w:r>
    </w:p>
    <w:p w:rsidR="00CB245F" w:rsidRDefault="00CB245F" w:rsidP="00CB245F">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9. Токтомдун аткарылышын жана республиканын баардык аймактарында токтомдун аткарылышын андан ары жайылтуу боюнча чараларды көрүү Кыргыз Республикасынын Президентинин </w:t>
      </w:r>
      <w:r>
        <w:rPr>
          <w:rFonts w:ascii="Times New Roman" w:hAnsi="Times New Roman" w:cs="Times New Roman"/>
          <w:sz w:val="28"/>
          <w:szCs w:val="28"/>
          <w:lang w:val="ky-KG"/>
        </w:rPr>
        <w:lastRenderedPageBreak/>
        <w:t>Администрациясынын Президенттин жана Министрлер Кабинетинин чечимдерин аткарууну контролдоо башкармалыгына жүктөлсүн.</w:t>
      </w:r>
    </w:p>
    <w:p w:rsidR="00CB245F" w:rsidRDefault="00CB245F" w:rsidP="00CB245F">
      <w:pPr>
        <w:spacing w:after="0" w:line="360" w:lineRule="auto"/>
        <w:jc w:val="both"/>
        <w:rPr>
          <w:rFonts w:ascii="Times New Roman" w:hAnsi="Times New Roman" w:cs="Times New Roman"/>
          <w:sz w:val="28"/>
          <w:szCs w:val="28"/>
          <w:lang w:val="ky-KG"/>
        </w:rPr>
      </w:pPr>
    </w:p>
    <w:p w:rsidR="00CB245F" w:rsidRDefault="00CB245F" w:rsidP="00CB245F">
      <w:pPr>
        <w:spacing w:after="0" w:line="360" w:lineRule="auto"/>
        <w:jc w:val="both"/>
        <w:rPr>
          <w:rFonts w:ascii="Times New Roman" w:hAnsi="Times New Roman" w:cs="Times New Roman"/>
          <w:sz w:val="28"/>
          <w:szCs w:val="28"/>
          <w:lang w:val="ky-KG"/>
        </w:rPr>
      </w:pPr>
    </w:p>
    <w:p w:rsidR="00CB245F" w:rsidRDefault="00CB245F" w:rsidP="00CB245F">
      <w:pPr>
        <w:spacing w:after="0" w:line="360" w:lineRule="auto"/>
        <w:rPr>
          <w:rFonts w:ascii="Times New Roman" w:hAnsi="Times New Roman" w:cs="Times New Roman"/>
          <w:b/>
          <w:sz w:val="28"/>
          <w:szCs w:val="28"/>
          <w:lang w:val="ky-KG"/>
        </w:rPr>
      </w:pPr>
      <w:r w:rsidRPr="00AC412A">
        <w:rPr>
          <w:rFonts w:ascii="Times New Roman" w:hAnsi="Times New Roman" w:cs="Times New Roman"/>
          <w:b/>
          <w:sz w:val="28"/>
          <w:szCs w:val="28"/>
          <w:lang w:val="ky-KG"/>
        </w:rPr>
        <w:t xml:space="preserve">Төрага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Pr="00AC412A">
        <w:rPr>
          <w:rFonts w:ascii="Times New Roman" w:hAnsi="Times New Roman" w:cs="Times New Roman"/>
          <w:b/>
          <w:sz w:val="28"/>
          <w:szCs w:val="28"/>
          <w:lang w:val="ky-KG"/>
        </w:rPr>
        <w:t xml:space="preserve"> А.У.Жапаров</w:t>
      </w:r>
    </w:p>
    <w:p w:rsidR="002C7AA9" w:rsidRDefault="002C7AA9"/>
    <w:sectPr w:rsidR="002C7AA9" w:rsidSect="00CB245F">
      <w:pgSz w:w="11906" w:h="16838"/>
      <w:pgMar w:top="1134" w:right="17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45F"/>
    <w:rsid w:val="002C7AA9"/>
    <w:rsid w:val="00CB2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884F7"/>
  <w15:chartTrackingRefBased/>
  <w15:docId w15:val="{9D4E2E68-8B08-4AB3-A4E6-01FF1BE58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45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691</Words>
  <Characters>3943</Characters>
  <Application>Microsoft Office Word</Application>
  <DocSecurity>0</DocSecurity>
  <Lines>32</Lines>
  <Paragraphs>9</Paragraphs>
  <ScaleCrop>false</ScaleCrop>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2021-11-29T08:13:00Z</dcterms:created>
  <dcterms:modified xsi:type="dcterms:W3CDTF">2021-11-29T08:14:00Z</dcterms:modified>
</cp:coreProperties>
</file>